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2"/>
        <w:jc w:val="center"/>
        <w:rPr>
          <w:rFonts w:ascii="微软雅黑" w:hAnsi="微软雅黑" w:eastAsia="微软雅黑"/>
          <w:sz w:val="23"/>
          <w:szCs w:val="23"/>
        </w:rPr>
      </w:pPr>
      <w:r>
        <w:rPr>
          <w:rFonts w:hint="eastAsia"/>
        </w:rPr>
        <w:t>动物</w:t>
      </w:r>
      <w:bookmarkStart w:id="0" w:name="_GoBack"/>
      <w:bookmarkEnd w:id="0"/>
      <w:r>
        <w:rPr>
          <w:rFonts w:hint="eastAsia"/>
        </w:rPr>
        <w:t>科学学院2</w:t>
      </w:r>
      <w:r>
        <w:t>02</w:t>
      </w:r>
      <w:r>
        <w:rPr>
          <w:rFonts w:hint="eastAsia"/>
          <w:lang w:val="en-US" w:eastAsia="zh-CN"/>
        </w:rPr>
        <w:t>3</w:t>
      </w:r>
      <w:r>
        <w:rPr>
          <w:rFonts w:hint="eastAsia"/>
        </w:rPr>
        <w:t>年青年教师教学能力比赛现场评分表</w:t>
      </w:r>
    </w:p>
    <w:p>
      <w:pPr>
        <w:widowControl/>
        <w:shd w:val="clear" w:color="auto" w:fill="FFFFFF"/>
        <w:spacing w:after="159"/>
        <w:ind w:left="49" w:leftChars="-135" w:hanging="332" w:hangingChars="118"/>
        <w:jc w:val="left"/>
        <w:rPr>
          <w:rFonts w:ascii="微软雅黑" w:hAnsi="微软雅黑" w:eastAsia="微软雅黑" w:cs="宋体"/>
          <w:b/>
          <w:bCs/>
          <w:color w:val="222222"/>
          <w:kern w:val="0"/>
          <w:sz w:val="28"/>
          <w:szCs w:val="28"/>
        </w:rPr>
      </w:pPr>
      <w:r>
        <w:rPr>
          <w:rFonts w:hint="eastAsia" w:ascii="仿宋" w:hAnsi="仿宋" w:eastAsia="仿宋" w:cs="宋体"/>
          <w:b/>
          <w:bCs/>
          <w:color w:val="222222"/>
          <w:kern w:val="0"/>
          <w:sz w:val="28"/>
          <w:szCs w:val="28"/>
        </w:rPr>
        <w:t>选手编号</w:t>
      </w:r>
      <w:r>
        <w:rPr>
          <w:rFonts w:ascii="Times New Roman" w:hAnsi="Times New Roman" w:eastAsia="微软雅黑" w:cs="Times New Roman"/>
          <w:b/>
          <w:bCs/>
          <w:color w:val="000000"/>
          <w:kern w:val="0"/>
          <w:sz w:val="28"/>
          <w:szCs w:val="28"/>
        </w:rPr>
        <w:t>:</w:t>
      </w:r>
    </w:p>
    <w:tbl>
      <w:tblPr>
        <w:tblStyle w:val="6"/>
        <w:tblW w:w="8875" w:type="dxa"/>
        <w:jc w:val="center"/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1268"/>
        <w:gridCol w:w="851"/>
        <w:gridCol w:w="5103"/>
        <w:gridCol w:w="850"/>
        <w:gridCol w:w="803"/>
      </w:tblGrid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1" w:hRule="atLeast"/>
          <w:jc w:val="center"/>
        </w:trPr>
        <w:tc>
          <w:tcPr>
            <w:tcW w:w="1268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b/>
                <w:bCs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b/>
                <w:bCs/>
                <w:kern w:val="0"/>
                <w:sz w:val="24"/>
                <w:szCs w:val="24"/>
              </w:rPr>
              <w:t>项目</w:t>
            </w:r>
          </w:p>
        </w:tc>
        <w:tc>
          <w:tcPr>
            <w:tcW w:w="5954" w:type="dxa"/>
            <w:gridSpan w:val="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b/>
                <w:bCs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b/>
                <w:bCs/>
                <w:kern w:val="0"/>
                <w:sz w:val="24"/>
                <w:szCs w:val="24"/>
              </w:rPr>
              <w:t>评奖指标</w:t>
            </w:r>
          </w:p>
        </w:tc>
        <w:tc>
          <w:tcPr>
            <w:tcW w:w="85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b/>
                <w:bCs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b/>
                <w:bCs/>
                <w:kern w:val="0"/>
                <w:sz w:val="24"/>
                <w:szCs w:val="24"/>
              </w:rPr>
              <w:t>分值</w:t>
            </w:r>
          </w:p>
        </w:tc>
        <w:tc>
          <w:tcPr>
            <w:tcW w:w="803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b/>
                <w:bCs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b/>
                <w:bCs/>
                <w:kern w:val="0"/>
                <w:sz w:val="24"/>
                <w:szCs w:val="24"/>
              </w:rPr>
              <w:t>得分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84" w:hRule="atLeast"/>
          <w:jc w:val="center"/>
        </w:trPr>
        <w:tc>
          <w:tcPr>
            <w:tcW w:w="1268" w:type="dxa"/>
            <w:vMerge w:val="restart"/>
            <w:tcBorders>
              <w:top w:val="single" w:color="000000" w:sz="6" w:space="0"/>
              <w:left w:val="single" w:color="000000" w:sz="6" w:space="0"/>
              <w:right w:val="single" w:color="000000" w:sz="6" w:space="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>
            <w:pPr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kern w:val="0"/>
                <w:sz w:val="24"/>
                <w:szCs w:val="24"/>
              </w:rPr>
              <w:t>课堂教学</w:t>
            </w:r>
          </w:p>
        </w:tc>
        <w:tc>
          <w:tcPr>
            <w:tcW w:w="85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auto" w:sz="4" w:space="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kern w:val="0"/>
                <w:sz w:val="24"/>
                <w:szCs w:val="24"/>
              </w:rPr>
              <w:t>思政元素</w:t>
            </w:r>
          </w:p>
          <w:p>
            <w:pPr>
              <w:widowControl/>
              <w:jc w:val="center"/>
              <w:rPr>
                <w:rFonts w:ascii="仿宋" w:hAnsi="仿宋" w:eastAsia="仿宋" w:cs="宋体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kern w:val="0"/>
                <w:sz w:val="24"/>
                <w:szCs w:val="24"/>
              </w:rPr>
              <w:t>1</w:t>
            </w:r>
            <w:r>
              <w:rPr>
                <w:rFonts w:ascii="仿宋" w:hAnsi="仿宋" w:eastAsia="仿宋" w:cs="宋体"/>
                <w:kern w:val="0"/>
                <w:sz w:val="24"/>
                <w:szCs w:val="24"/>
              </w:rPr>
              <w:t>0</w:t>
            </w:r>
            <w:r>
              <w:rPr>
                <w:rFonts w:hint="eastAsia" w:ascii="仿宋" w:hAnsi="仿宋" w:eastAsia="仿宋" w:cs="宋体"/>
                <w:kern w:val="0"/>
                <w:sz w:val="24"/>
                <w:szCs w:val="24"/>
              </w:rPr>
              <w:t>分</w:t>
            </w:r>
          </w:p>
        </w:tc>
        <w:tc>
          <w:tcPr>
            <w:tcW w:w="5103" w:type="dxa"/>
            <w:tcBorders>
              <w:top w:val="single" w:color="000000" w:sz="6" w:space="0"/>
              <w:left w:val="single" w:color="auto" w:sz="4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vAlign w:val="center"/>
          </w:tcPr>
          <w:p>
            <w:pPr>
              <w:rPr>
                <w:rFonts w:ascii="仿宋" w:hAnsi="仿宋" w:eastAsia="仿宋" w:cs="宋体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kern w:val="0"/>
                <w:sz w:val="24"/>
                <w:szCs w:val="24"/>
              </w:rPr>
              <w:t>在教学过程中恰当融入思政元素</w:t>
            </w:r>
          </w:p>
        </w:tc>
        <w:tc>
          <w:tcPr>
            <w:tcW w:w="85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kern w:val="0"/>
                <w:sz w:val="24"/>
                <w:szCs w:val="24"/>
              </w:rPr>
              <w:t>10</w:t>
            </w:r>
          </w:p>
        </w:tc>
        <w:tc>
          <w:tcPr>
            <w:tcW w:w="803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kern w:val="0"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31" w:hRule="atLeast"/>
          <w:jc w:val="center"/>
        </w:trPr>
        <w:tc>
          <w:tcPr>
            <w:tcW w:w="1268" w:type="dxa"/>
            <w:vMerge w:val="continue"/>
            <w:tcBorders>
              <w:left w:val="single" w:color="000000" w:sz="6" w:space="0"/>
              <w:right w:val="single" w:color="000000" w:sz="6" w:space="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</w:p>
        </w:tc>
        <w:tc>
          <w:tcPr>
            <w:tcW w:w="851" w:type="dxa"/>
            <w:vMerge w:val="restart"/>
            <w:tcBorders>
              <w:top w:val="single" w:color="auto" w:sz="4" w:space="0"/>
              <w:left w:val="single" w:color="000000" w:sz="6" w:space="0"/>
              <w:right w:val="single" w:color="000000" w:sz="6" w:space="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kern w:val="0"/>
                <w:sz w:val="24"/>
                <w:szCs w:val="24"/>
              </w:rPr>
              <w:t>语言</w:t>
            </w:r>
          </w:p>
          <w:p>
            <w:pPr>
              <w:widowControl/>
              <w:jc w:val="center"/>
              <w:rPr>
                <w:rFonts w:ascii="仿宋" w:hAnsi="仿宋" w:eastAsia="仿宋" w:cs="宋体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kern w:val="0"/>
                <w:sz w:val="24"/>
                <w:szCs w:val="24"/>
              </w:rPr>
              <w:t>教态</w:t>
            </w:r>
          </w:p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kern w:val="0"/>
                <w:sz w:val="24"/>
                <w:szCs w:val="24"/>
              </w:rPr>
              <w:t>1</w:t>
            </w:r>
            <w:r>
              <w:rPr>
                <w:rFonts w:ascii="仿宋" w:hAnsi="仿宋" w:eastAsia="仿宋" w:cs="宋体"/>
                <w:kern w:val="0"/>
                <w:sz w:val="24"/>
                <w:szCs w:val="24"/>
              </w:rPr>
              <w:t>5</w:t>
            </w:r>
            <w:r>
              <w:rPr>
                <w:rFonts w:hint="eastAsia" w:ascii="仿宋" w:hAnsi="仿宋" w:eastAsia="仿宋" w:cs="宋体"/>
                <w:kern w:val="0"/>
                <w:sz w:val="24"/>
                <w:szCs w:val="24"/>
              </w:rPr>
              <w:t>分</w:t>
            </w:r>
          </w:p>
        </w:tc>
        <w:tc>
          <w:tcPr>
            <w:tcW w:w="5103" w:type="dxa"/>
            <w:tcBorders>
              <w:top w:val="single" w:color="000000" w:sz="6" w:space="0"/>
              <w:left w:val="single" w:color="000000" w:sz="6" w:space="0"/>
              <w:bottom w:val="single" w:color="auto" w:sz="4" w:space="0"/>
              <w:right w:val="single" w:color="000000" w:sz="6" w:space="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>
            <w:pPr>
              <w:widowControl/>
              <w:ind w:right="-147" w:rightChars="-70"/>
              <w:jc w:val="left"/>
              <w:rPr>
                <w:rFonts w:ascii="仿宋" w:hAnsi="仿宋" w:eastAsia="仿宋" w:cs="宋体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kern w:val="0"/>
                <w:sz w:val="24"/>
                <w:szCs w:val="24"/>
              </w:rPr>
              <w:t>语言清晰、流畅、准确、生动，语速恰当</w:t>
            </w:r>
          </w:p>
        </w:tc>
        <w:tc>
          <w:tcPr>
            <w:tcW w:w="850" w:type="dxa"/>
            <w:tcBorders>
              <w:top w:val="single" w:color="000000" w:sz="6" w:space="0"/>
              <w:left w:val="single" w:color="000000" w:sz="6" w:space="0"/>
              <w:bottom w:val="single" w:color="auto" w:sz="4" w:space="0"/>
              <w:right w:val="single" w:color="000000" w:sz="6" w:space="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kern w:val="0"/>
                <w:sz w:val="24"/>
                <w:szCs w:val="24"/>
              </w:rPr>
            </w:pPr>
            <w:r>
              <w:rPr>
                <w:rFonts w:ascii="仿宋" w:hAnsi="仿宋" w:eastAsia="仿宋" w:cs="宋体"/>
                <w:kern w:val="0"/>
                <w:sz w:val="24"/>
                <w:szCs w:val="24"/>
              </w:rPr>
              <w:t>5</w:t>
            </w:r>
          </w:p>
        </w:tc>
        <w:tc>
          <w:tcPr>
            <w:tcW w:w="803" w:type="dxa"/>
            <w:vMerge w:val="restart"/>
            <w:tcBorders>
              <w:top w:val="single" w:color="000000" w:sz="6" w:space="0"/>
              <w:left w:val="single" w:color="000000" w:sz="6" w:space="0"/>
              <w:right w:val="single" w:color="000000" w:sz="6" w:space="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3" w:hRule="atLeast"/>
          <w:jc w:val="center"/>
        </w:trPr>
        <w:tc>
          <w:tcPr>
            <w:tcW w:w="1268" w:type="dxa"/>
            <w:vMerge w:val="continue"/>
            <w:tcBorders>
              <w:left w:val="single" w:color="000000" w:sz="6" w:space="0"/>
              <w:right w:val="single" w:color="000000" w:sz="6" w:space="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kern w:val="0"/>
                <w:sz w:val="24"/>
                <w:szCs w:val="24"/>
              </w:rPr>
            </w:pPr>
          </w:p>
        </w:tc>
        <w:tc>
          <w:tcPr>
            <w:tcW w:w="851" w:type="dxa"/>
            <w:vMerge w:val="continue"/>
            <w:tcBorders>
              <w:left w:val="single" w:color="000000" w:sz="6" w:space="0"/>
              <w:right w:val="single" w:color="000000" w:sz="6" w:space="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kern w:val="0"/>
                <w:sz w:val="24"/>
                <w:szCs w:val="24"/>
              </w:rPr>
            </w:pPr>
          </w:p>
        </w:tc>
        <w:tc>
          <w:tcPr>
            <w:tcW w:w="5103" w:type="dxa"/>
            <w:tcBorders>
              <w:top w:val="single" w:color="auto" w:sz="4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>
            <w:pPr>
              <w:jc w:val="left"/>
              <w:rPr>
                <w:rFonts w:ascii="仿宋" w:hAnsi="仿宋" w:eastAsia="仿宋" w:cs="宋体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kern w:val="0"/>
                <w:sz w:val="24"/>
                <w:szCs w:val="24"/>
              </w:rPr>
              <w:t>教态自然，仪表得体，精神饱满，感染力强</w:t>
            </w:r>
          </w:p>
        </w:tc>
        <w:tc>
          <w:tcPr>
            <w:tcW w:w="850" w:type="dxa"/>
            <w:tcBorders>
              <w:top w:val="single" w:color="auto" w:sz="4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>
            <w:pPr>
              <w:jc w:val="center"/>
              <w:rPr>
                <w:rFonts w:ascii="仿宋" w:hAnsi="仿宋" w:eastAsia="仿宋" w:cs="宋体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kern w:val="0"/>
                <w:sz w:val="24"/>
                <w:szCs w:val="24"/>
              </w:rPr>
              <w:t>5</w:t>
            </w:r>
          </w:p>
        </w:tc>
        <w:tc>
          <w:tcPr>
            <w:tcW w:w="803" w:type="dxa"/>
            <w:vMerge w:val="continue"/>
            <w:tcBorders>
              <w:left w:val="single" w:color="000000" w:sz="6" w:space="0"/>
              <w:right w:val="single" w:color="000000" w:sz="6" w:space="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7" w:hRule="atLeast"/>
          <w:jc w:val="center"/>
        </w:trPr>
        <w:tc>
          <w:tcPr>
            <w:tcW w:w="1268" w:type="dxa"/>
            <w:vMerge w:val="continue"/>
            <w:tcBorders>
              <w:left w:val="single" w:color="000000" w:sz="6" w:space="0"/>
              <w:right w:val="single" w:color="000000" w:sz="6" w:space="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kern w:val="0"/>
                <w:sz w:val="24"/>
                <w:szCs w:val="24"/>
              </w:rPr>
            </w:pPr>
          </w:p>
        </w:tc>
        <w:tc>
          <w:tcPr>
            <w:tcW w:w="851" w:type="dxa"/>
            <w:vMerge w:val="continue"/>
            <w:tcBorders>
              <w:left w:val="single" w:color="000000" w:sz="6" w:space="0"/>
              <w:bottom w:val="single" w:color="auto" w:sz="4" w:space="0"/>
              <w:right w:val="single" w:color="000000" w:sz="6" w:space="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kern w:val="0"/>
                <w:sz w:val="24"/>
                <w:szCs w:val="24"/>
              </w:rPr>
            </w:pPr>
          </w:p>
        </w:tc>
        <w:tc>
          <w:tcPr>
            <w:tcW w:w="5103" w:type="dxa"/>
            <w:tcBorders>
              <w:top w:val="single" w:color="auto" w:sz="4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>
            <w:pPr>
              <w:jc w:val="left"/>
              <w:rPr>
                <w:rFonts w:ascii="仿宋" w:hAnsi="仿宋" w:eastAsia="仿宋" w:cs="宋体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kern w:val="0"/>
                <w:sz w:val="24"/>
                <w:szCs w:val="24"/>
              </w:rPr>
              <w:t>熟悉教学内容，阐述深入浅出</w:t>
            </w:r>
          </w:p>
        </w:tc>
        <w:tc>
          <w:tcPr>
            <w:tcW w:w="850" w:type="dxa"/>
            <w:tcBorders>
              <w:top w:val="single" w:color="auto" w:sz="4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>
            <w:pPr>
              <w:jc w:val="center"/>
              <w:rPr>
                <w:rFonts w:ascii="仿宋" w:hAnsi="仿宋" w:eastAsia="仿宋" w:cs="宋体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kern w:val="0"/>
                <w:sz w:val="24"/>
                <w:szCs w:val="24"/>
              </w:rPr>
              <w:t>5</w:t>
            </w:r>
          </w:p>
        </w:tc>
        <w:tc>
          <w:tcPr>
            <w:tcW w:w="803" w:type="dxa"/>
            <w:vMerge w:val="continue"/>
            <w:tcBorders>
              <w:left w:val="single" w:color="000000" w:sz="6" w:space="0"/>
              <w:bottom w:val="single" w:color="auto" w:sz="4" w:space="0"/>
              <w:right w:val="single" w:color="000000" w:sz="6" w:space="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2" w:hRule="atLeast"/>
          <w:jc w:val="center"/>
        </w:trPr>
        <w:tc>
          <w:tcPr>
            <w:tcW w:w="1268" w:type="dxa"/>
            <w:vMerge w:val="continue"/>
            <w:tcBorders>
              <w:left w:val="single" w:color="000000" w:sz="6" w:space="0"/>
              <w:right w:val="single" w:color="000000" w:sz="6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</w:p>
        </w:tc>
        <w:tc>
          <w:tcPr>
            <w:tcW w:w="851" w:type="dxa"/>
            <w:vMerge w:val="restart"/>
            <w:tcBorders>
              <w:top w:val="single" w:color="auto" w:sz="4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kern w:val="0"/>
                <w:sz w:val="24"/>
                <w:szCs w:val="24"/>
              </w:rPr>
              <w:t>教学</w:t>
            </w:r>
          </w:p>
          <w:p>
            <w:pPr>
              <w:widowControl/>
              <w:jc w:val="center"/>
              <w:rPr>
                <w:rFonts w:ascii="仿宋" w:hAnsi="仿宋" w:eastAsia="仿宋" w:cs="宋体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kern w:val="0"/>
                <w:sz w:val="24"/>
                <w:szCs w:val="24"/>
              </w:rPr>
              <w:t>内容</w:t>
            </w:r>
          </w:p>
          <w:p>
            <w:pPr>
              <w:widowControl/>
              <w:jc w:val="center"/>
              <w:rPr>
                <w:rFonts w:ascii="仿宋" w:hAnsi="仿宋" w:eastAsia="仿宋" w:cs="宋体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kern w:val="0"/>
                <w:sz w:val="24"/>
                <w:szCs w:val="24"/>
              </w:rPr>
              <w:t>4</w:t>
            </w:r>
            <w:r>
              <w:rPr>
                <w:rFonts w:ascii="仿宋" w:hAnsi="仿宋" w:eastAsia="仿宋" w:cs="宋体"/>
                <w:kern w:val="0"/>
                <w:sz w:val="24"/>
                <w:szCs w:val="24"/>
              </w:rPr>
              <w:t>0</w:t>
            </w:r>
            <w:r>
              <w:rPr>
                <w:rFonts w:hint="eastAsia" w:ascii="仿宋" w:hAnsi="仿宋" w:eastAsia="仿宋" w:cs="宋体"/>
                <w:kern w:val="0"/>
                <w:sz w:val="24"/>
                <w:szCs w:val="24"/>
              </w:rPr>
              <w:t>分</w:t>
            </w:r>
          </w:p>
        </w:tc>
        <w:tc>
          <w:tcPr>
            <w:tcW w:w="5103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kern w:val="0"/>
                <w:sz w:val="24"/>
                <w:szCs w:val="24"/>
              </w:rPr>
              <w:t>内容充实，承前启后，重点突出，条理清楚</w:t>
            </w:r>
          </w:p>
        </w:tc>
        <w:tc>
          <w:tcPr>
            <w:tcW w:w="85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kern w:val="0"/>
                <w:sz w:val="24"/>
                <w:szCs w:val="24"/>
              </w:rPr>
              <w:t>1</w:t>
            </w:r>
            <w:r>
              <w:rPr>
                <w:rFonts w:ascii="仿宋" w:hAnsi="仿宋" w:eastAsia="仿宋" w:cs="宋体"/>
                <w:kern w:val="0"/>
                <w:sz w:val="24"/>
                <w:szCs w:val="24"/>
              </w:rPr>
              <w:t>0</w:t>
            </w:r>
          </w:p>
        </w:tc>
        <w:tc>
          <w:tcPr>
            <w:tcW w:w="803" w:type="dxa"/>
            <w:vMerge w:val="restart"/>
            <w:tcBorders>
              <w:top w:val="single" w:color="auto" w:sz="4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268" w:type="dxa"/>
            <w:vMerge w:val="continue"/>
            <w:tcBorders>
              <w:left w:val="single" w:color="000000" w:sz="6" w:space="0"/>
              <w:right w:val="single" w:color="000000" w:sz="6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</w:p>
        </w:tc>
        <w:tc>
          <w:tcPr>
            <w:tcW w:w="851" w:type="dxa"/>
            <w:vMerge w:val="continue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</w:p>
        </w:tc>
        <w:tc>
          <w:tcPr>
            <w:tcW w:w="5103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kern w:val="0"/>
                <w:sz w:val="24"/>
                <w:szCs w:val="24"/>
              </w:rPr>
              <w:t>理论联系实际，注重</w:t>
            </w:r>
            <w:r>
              <w:rPr>
                <w:rFonts w:ascii="仿宋" w:hAnsi="仿宋" w:eastAsia="仿宋" w:cs="宋体"/>
                <w:kern w:val="0"/>
                <w:sz w:val="24"/>
                <w:szCs w:val="24"/>
              </w:rPr>
              <w:t>培养学生解决复杂问题的综合能力和高级思维</w:t>
            </w:r>
          </w:p>
        </w:tc>
        <w:tc>
          <w:tcPr>
            <w:tcW w:w="85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kern w:val="0"/>
                <w:sz w:val="24"/>
                <w:szCs w:val="24"/>
              </w:rPr>
              <w:t>1</w:t>
            </w:r>
            <w:r>
              <w:rPr>
                <w:rFonts w:ascii="仿宋" w:hAnsi="仿宋" w:eastAsia="仿宋" w:cs="宋体"/>
                <w:kern w:val="0"/>
                <w:sz w:val="24"/>
                <w:szCs w:val="24"/>
              </w:rPr>
              <w:t>0</w:t>
            </w:r>
          </w:p>
        </w:tc>
        <w:tc>
          <w:tcPr>
            <w:tcW w:w="803" w:type="dxa"/>
            <w:vMerge w:val="continue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268" w:type="dxa"/>
            <w:vMerge w:val="continue"/>
            <w:tcBorders>
              <w:left w:val="single" w:color="000000" w:sz="6" w:space="0"/>
              <w:right w:val="single" w:color="000000" w:sz="6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</w:p>
        </w:tc>
        <w:tc>
          <w:tcPr>
            <w:tcW w:w="851" w:type="dxa"/>
            <w:vMerge w:val="continue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</w:p>
        </w:tc>
        <w:tc>
          <w:tcPr>
            <w:tcW w:w="5103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kern w:val="0"/>
                <w:sz w:val="24"/>
                <w:szCs w:val="24"/>
              </w:rPr>
            </w:pPr>
            <w:r>
              <w:rPr>
                <w:rFonts w:ascii="仿宋" w:hAnsi="仿宋" w:eastAsia="仿宋" w:cs="宋体"/>
                <w:kern w:val="0"/>
                <w:sz w:val="24"/>
                <w:szCs w:val="24"/>
              </w:rPr>
              <w:t>课程内容反映前沿性和时代性，</w:t>
            </w:r>
            <w:r>
              <w:rPr>
                <w:rFonts w:hint="eastAsia" w:ascii="仿宋" w:hAnsi="仿宋" w:eastAsia="仿宋" w:cs="宋体"/>
                <w:kern w:val="0"/>
                <w:sz w:val="24"/>
                <w:szCs w:val="24"/>
              </w:rPr>
              <w:t>注重</w:t>
            </w:r>
            <w:r>
              <w:rPr>
                <w:rFonts w:ascii="仿宋" w:hAnsi="仿宋" w:eastAsia="仿宋" w:cs="宋体"/>
                <w:kern w:val="0"/>
                <w:sz w:val="24"/>
                <w:szCs w:val="24"/>
              </w:rPr>
              <w:t>探究性和个性化</w:t>
            </w:r>
            <w:r>
              <w:rPr>
                <w:rFonts w:hint="eastAsia" w:ascii="仿宋" w:hAnsi="仿宋" w:eastAsia="仿宋" w:cs="宋体"/>
                <w:kern w:val="0"/>
                <w:sz w:val="24"/>
                <w:szCs w:val="24"/>
              </w:rPr>
              <w:t>教学</w:t>
            </w:r>
          </w:p>
        </w:tc>
        <w:tc>
          <w:tcPr>
            <w:tcW w:w="85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kern w:val="0"/>
                <w:sz w:val="24"/>
                <w:szCs w:val="24"/>
              </w:rPr>
              <w:t>1</w:t>
            </w:r>
            <w:r>
              <w:rPr>
                <w:rFonts w:ascii="仿宋" w:hAnsi="仿宋" w:eastAsia="仿宋" w:cs="宋体"/>
                <w:kern w:val="0"/>
                <w:sz w:val="24"/>
                <w:szCs w:val="24"/>
              </w:rPr>
              <w:t>0</w:t>
            </w:r>
          </w:p>
        </w:tc>
        <w:tc>
          <w:tcPr>
            <w:tcW w:w="803" w:type="dxa"/>
            <w:vMerge w:val="continue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268" w:type="dxa"/>
            <w:vMerge w:val="continue"/>
            <w:tcBorders>
              <w:left w:val="single" w:color="000000" w:sz="6" w:space="0"/>
              <w:right w:val="single" w:color="000000" w:sz="6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</w:p>
        </w:tc>
        <w:tc>
          <w:tcPr>
            <w:tcW w:w="851" w:type="dxa"/>
            <w:vMerge w:val="continue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</w:p>
        </w:tc>
        <w:tc>
          <w:tcPr>
            <w:tcW w:w="5103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kern w:val="0"/>
                <w:sz w:val="24"/>
                <w:szCs w:val="24"/>
              </w:rPr>
            </w:pPr>
            <w:r>
              <w:rPr>
                <w:rFonts w:ascii="仿宋" w:hAnsi="仿宋" w:eastAsia="仿宋" w:cs="宋体"/>
                <w:kern w:val="0"/>
                <w:sz w:val="24"/>
                <w:szCs w:val="24"/>
              </w:rPr>
              <w:t>难度</w:t>
            </w:r>
            <w:r>
              <w:rPr>
                <w:rFonts w:hint="eastAsia" w:ascii="仿宋" w:hAnsi="仿宋" w:eastAsia="仿宋" w:cs="宋体"/>
                <w:kern w:val="0"/>
                <w:sz w:val="24"/>
                <w:szCs w:val="24"/>
              </w:rPr>
              <w:t>适中</w:t>
            </w:r>
            <w:r>
              <w:rPr>
                <w:rFonts w:ascii="仿宋" w:hAnsi="仿宋" w:eastAsia="仿宋" w:cs="宋体"/>
                <w:kern w:val="0"/>
                <w:sz w:val="24"/>
                <w:szCs w:val="24"/>
              </w:rPr>
              <w:t>，</w:t>
            </w:r>
            <w:r>
              <w:rPr>
                <w:rFonts w:hint="eastAsia" w:ascii="仿宋" w:hAnsi="仿宋" w:eastAsia="仿宋" w:cs="宋体"/>
                <w:kern w:val="0"/>
                <w:sz w:val="24"/>
                <w:szCs w:val="24"/>
              </w:rPr>
              <w:t>有一定挑战度，对</w:t>
            </w:r>
            <w:r>
              <w:rPr>
                <w:rFonts w:ascii="仿宋" w:hAnsi="仿宋" w:eastAsia="仿宋" w:cs="宋体"/>
                <w:kern w:val="0"/>
                <w:sz w:val="24"/>
                <w:szCs w:val="24"/>
              </w:rPr>
              <w:t>学生课下有较高要求</w:t>
            </w:r>
          </w:p>
        </w:tc>
        <w:tc>
          <w:tcPr>
            <w:tcW w:w="85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kern w:val="0"/>
                <w:sz w:val="24"/>
                <w:szCs w:val="24"/>
              </w:rPr>
              <w:t>1</w:t>
            </w:r>
            <w:r>
              <w:rPr>
                <w:rFonts w:ascii="仿宋" w:hAnsi="仿宋" w:eastAsia="仿宋" w:cs="宋体"/>
                <w:kern w:val="0"/>
                <w:sz w:val="24"/>
                <w:szCs w:val="24"/>
              </w:rPr>
              <w:t>0</w:t>
            </w:r>
          </w:p>
        </w:tc>
        <w:tc>
          <w:tcPr>
            <w:tcW w:w="803" w:type="dxa"/>
            <w:vMerge w:val="continue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0" w:hRule="atLeast"/>
          <w:jc w:val="center"/>
        </w:trPr>
        <w:tc>
          <w:tcPr>
            <w:tcW w:w="1268" w:type="dxa"/>
            <w:vMerge w:val="continue"/>
            <w:tcBorders>
              <w:left w:val="single" w:color="000000" w:sz="6" w:space="0"/>
              <w:right w:val="single" w:color="000000" w:sz="6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</w:p>
        </w:tc>
        <w:tc>
          <w:tcPr>
            <w:tcW w:w="851" w:type="dxa"/>
            <w:vMerge w:val="restar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kern w:val="0"/>
                <w:sz w:val="24"/>
                <w:szCs w:val="24"/>
              </w:rPr>
              <w:t>教学</w:t>
            </w:r>
          </w:p>
          <w:p>
            <w:pPr>
              <w:widowControl/>
              <w:jc w:val="center"/>
              <w:rPr>
                <w:rFonts w:ascii="仿宋" w:hAnsi="仿宋" w:eastAsia="仿宋" w:cs="宋体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kern w:val="0"/>
                <w:sz w:val="24"/>
                <w:szCs w:val="24"/>
              </w:rPr>
              <w:t>组织</w:t>
            </w:r>
          </w:p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3</w:t>
            </w:r>
            <w:r>
              <w:rPr>
                <w:rFonts w:ascii="宋体" w:hAnsi="宋体" w:eastAsia="宋体" w:cs="宋体"/>
                <w:kern w:val="0"/>
                <w:sz w:val="24"/>
                <w:szCs w:val="24"/>
              </w:rPr>
              <w:t>0</w:t>
            </w: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分</w:t>
            </w:r>
          </w:p>
        </w:tc>
        <w:tc>
          <w:tcPr>
            <w:tcW w:w="5103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kern w:val="0"/>
                <w:sz w:val="24"/>
                <w:szCs w:val="24"/>
              </w:rPr>
              <w:t>教学设计完整，时间安排合理</w:t>
            </w:r>
          </w:p>
        </w:tc>
        <w:tc>
          <w:tcPr>
            <w:tcW w:w="85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kern w:val="0"/>
                <w:sz w:val="24"/>
                <w:szCs w:val="24"/>
              </w:rPr>
              <w:t>5</w:t>
            </w:r>
          </w:p>
        </w:tc>
        <w:tc>
          <w:tcPr>
            <w:tcW w:w="803" w:type="dxa"/>
            <w:vMerge w:val="restar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4" w:hRule="atLeast"/>
          <w:jc w:val="center"/>
        </w:trPr>
        <w:tc>
          <w:tcPr>
            <w:tcW w:w="1268" w:type="dxa"/>
            <w:vMerge w:val="continue"/>
            <w:tcBorders>
              <w:left w:val="single" w:color="000000" w:sz="6" w:space="0"/>
              <w:right w:val="single" w:color="000000" w:sz="6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</w:p>
        </w:tc>
        <w:tc>
          <w:tcPr>
            <w:tcW w:w="851" w:type="dxa"/>
            <w:vMerge w:val="continue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</w:p>
        </w:tc>
        <w:tc>
          <w:tcPr>
            <w:tcW w:w="5103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kern w:val="0"/>
                <w:sz w:val="24"/>
                <w:szCs w:val="24"/>
              </w:rPr>
              <w:t>恰当运用多种教学方法，教学效果好</w:t>
            </w:r>
          </w:p>
        </w:tc>
        <w:tc>
          <w:tcPr>
            <w:tcW w:w="85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kern w:val="0"/>
                <w:sz w:val="24"/>
                <w:szCs w:val="24"/>
              </w:rPr>
              <w:t>5</w:t>
            </w:r>
          </w:p>
        </w:tc>
        <w:tc>
          <w:tcPr>
            <w:tcW w:w="803" w:type="dxa"/>
            <w:vMerge w:val="continue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1" w:hRule="atLeast"/>
          <w:jc w:val="center"/>
        </w:trPr>
        <w:tc>
          <w:tcPr>
            <w:tcW w:w="1268" w:type="dxa"/>
            <w:vMerge w:val="continue"/>
            <w:tcBorders>
              <w:left w:val="single" w:color="000000" w:sz="6" w:space="0"/>
              <w:right w:val="single" w:color="000000" w:sz="6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</w:p>
        </w:tc>
        <w:tc>
          <w:tcPr>
            <w:tcW w:w="851" w:type="dxa"/>
            <w:vMerge w:val="continue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</w:p>
        </w:tc>
        <w:tc>
          <w:tcPr>
            <w:tcW w:w="5103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kern w:val="0"/>
                <w:sz w:val="24"/>
                <w:szCs w:val="24"/>
              </w:rPr>
              <w:t>注重引导，能与学生恰当地互动</w:t>
            </w:r>
          </w:p>
        </w:tc>
        <w:tc>
          <w:tcPr>
            <w:tcW w:w="85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kern w:val="0"/>
                <w:sz w:val="24"/>
                <w:szCs w:val="24"/>
              </w:rPr>
              <w:t>1</w:t>
            </w:r>
            <w:r>
              <w:rPr>
                <w:rFonts w:ascii="仿宋" w:hAnsi="仿宋" w:eastAsia="仿宋" w:cs="宋体"/>
                <w:kern w:val="0"/>
                <w:sz w:val="24"/>
                <w:szCs w:val="24"/>
              </w:rPr>
              <w:t>0</w:t>
            </w:r>
          </w:p>
        </w:tc>
        <w:tc>
          <w:tcPr>
            <w:tcW w:w="803" w:type="dxa"/>
            <w:vMerge w:val="continue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36" w:hRule="atLeast"/>
          <w:jc w:val="center"/>
        </w:trPr>
        <w:tc>
          <w:tcPr>
            <w:tcW w:w="1268" w:type="dxa"/>
            <w:vMerge w:val="continue"/>
            <w:tcBorders>
              <w:left w:val="single" w:color="000000" w:sz="6" w:space="0"/>
              <w:right w:val="single" w:color="000000" w:sz="6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</w:p>
        </w:tc>
        <w:tc>
          <w:tcPr>
            <w:tcW w:w="851" w:type="dxa"/>
            <w:vMerge w:val="continue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</w:p>
        </w:tc>
        <w:tc>
          <w:tcPr>
            <w:tcW w:w="5103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kern w:val="0"/>
                <w:sz w:val="24"/>
                <w:szCs w:val="24"/>
              </w:rPr>
              <w:t>组织能力强，能充分调动学生学习的积极性</w:t>
            </w:r>
          </w:p>
        </w:tc>
        <w:tc>
          <w:tcPr>
            <w:tcW w:w="85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kern w:val="0"/>
                <w:sz w:val="24"/>
                <w:szCs w:val="24"/>
              </w:rPr>
              <w:t>1</w:t>
            </w:r>
            <w:r>
              <w:rPr>
                <w:rFonts w:ascii="仿宋" w:hAnsi="仿宋" w:eastAsia="仿宋" w:cs="宋体"/>
                <w:kern w:val="0"/>
                <w:sz w:val="24"/>
                <w:szCs w:val="24"/>
              </w:rPr>
              <w:t>0</w:t>
            </w:r>
          </w:p>
        </w:tc>
        <w:tc>
          <w:tcPr>
            <w:tcW w:w="803" w:type="dxa"/>
            <w:vMerge w:val="continue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4" w:hRule="atLeast"/>
          <w:jc w:val="center"/>
        </w:trPr>
        <w:tc>
          <w:tcPr>
            <w:tcW w:w="1268" w:type="dxa"/>
            <w:vMerge w:val="continue"/>
            <w:tcBorders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kern w:val="0"/>
                <w:sz w:val="24"/>
                <w:szCs w:val="24"/>
              </w:rPr>
              <w:t>教学</w:t>
            </w:r>
          </w:p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kern w:val="0"/>
                <w:sz w:val="24"/>
                <w:szCs w:val="24"/>
              </w:rPr>
              <w:t>特色</w:t>
            </w:r>
          </w:p>
          <w:p>
            <w:pPr>
              <w:widowControl/>
              <w:spacing w:after="158"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kern w:val="0"/>
                <w:sz w:val="24"/>
                <w:szCs w:val="24"/>
              </w:rPr>
              <w:t>5</w:t>
            </w:r>
            <w:r>
              <w:rPr>
                <w:rFonts w:hint="eastAsia" w:ascii="仿宋" w:hAnsi="仿宋" w:eastAsia="仿宋" w:cs="宋体"/>
                <w:kern w:val="0"/>
                <w:sz w:val="24"/>
                <w:szCs w:val="24"/>
              </w:rPr>
              <w:t>分</w:t>
            </w:r>
          </w:p>
        </w:tc>
        <w:tc>
          <w:tcPr>
            <w:tcW w:w="5103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kern w:val="0"/>
                <w:sz w:val="24"/>
                <w:szCs w:val="24"/>
              </w:rPr>
              <w:t>能够运用在线教育综合平台、雨课堂等辅助教学平台；采用双语或全英教学；能够运用问题导向式、案例式教学等模式</w:t>
            </w:r>
          </w:p>
        </w:tc>
        <w:tc>
          <w:tcPr>
            <w:tcW w:w="85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kern w:val="0"/>
                <w:sz w:val="24"/>
                <w:szCs w:val="24"/>
              </w:rPr>
            </w:pPr>
            <w:r>
              <w:rPr>
                <w:rFonts w:ascii="仿宋" w:hAnsi="仿宋" w:eastAsia="仿宋" w:cs="宋体"/>
                <w:kern w:val="0"/>
                <w:sz w:val="24"/>
                <w:szCs w:val="24"/>
              </w:rPr>
              <w:t>5</w:t>
            </w:r>
          </w:p>
        </w:tc>
        <w:tc>
          <w:tcPr>
            <w:tcW w:w="803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0" w:hRule="atLeast"/>
          <w:jc w:val="center"/>
        </w:trPr>
        <w:tc>
          <w:tcPr>
            <w:tcW w:w="2119" w:type="dxa"/>
            <w:gridSpan w:val="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>
            <w:pPr>
              <w:widowControl/>
              <w:spacing w:after="158"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b/>
                <w:bCs/>
                <w:kern w:val="0"/>
                <w:sz w:val="24"/>
                <w:szCs w:val="24"/>
              </w:rPr>
              <w:t>评委签名</w:t>
            </w:r>
          </w:p>
        </w:tc>
        <w:tc>
          <w:tcPr>
            <w:tcW w:w="5103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kern w:val="0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>
            <w:pPr>
              <w:widowControl/>
              <w:spacing w:after="158"/>
              <w:jc w:val="center"/>
              <w:rPr>
                <w:rFonts w:ascii="仿宋" w:hAnsi="仿宋" w:eastAsia="仿宋" w:cs="宋体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kern w:val="0"/>
                <w:sz w:val="24"/>
                <w:szCs w:val="24"/>
              </w:rPr>
              <w:t>合计得分</w:t>
            </w:r>
          </w:p>
        </w:tc>
        <w:tc>
          <w:tcPr>
            <w:tcW w:w="803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</w:p>
        </w:tc>
      </w:tr>
    </w:tbl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等线 Light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MTVkNzU4ODU1ZGUwMTFjZWZiODFmNjdiOGQ2MjUzMWIifQ=="/>
  </w:docVars>
  <w:rsids>
    <w:rsidRoot w:val="00F86E02"/>
    <w:rsid w:val="000532E9"/>
    <w:rsid w:val="00077202"/>
    <w:rsid w:val="00150749"/>
    <w:rsid w:val="004B281E"/>
    <w:rsid w:val="0053108F"/>
    <w:rsid w:val="007022ED"/>
    <w:rsid w:val="007D6517"/>
    <w:rsid w:val="007F7DEA"/>
    <w:rsid w:val="00860187"/>
    <w:rsid w:val="00B11E55"/>
    <w:rsid w:val="00B23E87"/>
    <w:rsid w:val="00B94FB6"/>
    <w:rsid w:val="00CD0D4D"/>
    <w:rsid w:val="00D012AD"/>
    <w:rsid w:val="00DF3BB9"/>
    <w:rsid w:val="00F54F1A"/>
    <w:rsid w:val="00F86E02"/>
    <w:rsid w:val="08FC22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semiHidden="0" w:name="heading 2"/>
    <w:lsdException w:qFormat="1" w:unhideWhenUsed="0" w:uiPriority="9" w:semiHidden="0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semiHidden="0" w:name="header"/>
    <w:lsdException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styleId="2">
    <w:name w:val="heading 2"/>
    <w:basedOn w:val="1"/>
    <w:next w:val="1"/>
    <w:link w:val="13"/>
    <w:unhideWhenUsed/>
    <w:qFormat/>
    <w:uiPriority w:val="9"/>
    <w:pPr>
      <w:keepNext/>
      <w:keepLines/>
      <w:spacing w:before="260" w:after="260" w:line="416" w:lineRule="auto"/>
      <w:outlineLvl w:val="1"/>
    </w:pPr>
    <w:rPr>
      <w:rFonts w:asciiTheme="majorHAnsi" w:hAnsiTheme="majorHAnsi" w:eastAsiaTheme="majorEastAsia" w:cstheme="majorBidi"/>
      <w:b/>
      <w:bCs/>
      <w:sz w:val="32"/>
      <w:szCs w:val="32"/>
    </w:rPr>
  </w:style>
  <w:style w:type="paragraph" w:styleId="3">
    <w:name w:val="heading 3"/>
    <w:basedOn w:val="1"/>
    <w:link w:val="9"/>
    <w:qFormat/>
    <w:uiPriority w:val="9"/>
    <w:pPr>
      <w:widowControl/>
      <w:spacing w:before="100" w:beforeAutospacing="1" w:after="100" w:afterAutospacing="1"/>
      <w:jc w:val="left"/>
      <w:outlineLvl w:val="2"/>
    </w:pPr>
    <w:rPr>
      <w:rFonts w:ascii="宋体" w:hAnsi="宋体" w:eastAsia="宋体" w:cs="宋体"/>
      <w:b/>
      <w:bCs/>
      <w:kern w:val="0"/>
      <w:sz w:val="27"/>
      <w:szCs w:val="27"/>
    </w:rPr>
  </w:style>
  <w:style w:type="character" w:default="1" w:styleId="7">
    <w:name w:val="Default Paragraph Font"/>
    <w:semiHidden/>
    <w:unhideWhenUsed/>
    <w:uiPriority w:val="1"/>
  </w:style>
  <w:style w:type="table" w:default="1" w:styleId="6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footer"/>
    <w:basedOn w:val="1"/>
    <w:link w:val="12"/>
    <w:unhideWhenUsed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header"/>
    <w:basedOn w:val="1"/>
    <w:link w:val="11"/>
    <w:unhideWhenUsed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8">
    <w:name w:val="Strong"/>
    <w:basedOn w:val="7"/>
    <w:qFormat/>
    <w:uiPriority w:val="22"/>
    <w:rPr>
      <w:b/>
      <w:bCs/>
    </w:rPr>
  </w:style>
  <w:style w:type="character" w:customStyle="1" w:styleId="9">
    <w:name w:val="标题 3 字符"/>
    <w:basedOn w:val="7"/>
    <w:link w:val="3"/>
    <w:uiPriority w:val="9"/>
    <w:rPr>
      <w:rFonts w:ascii="宋体" w:hAnsi="宋体" w:eastAsia="宋体" w:cs="宋体"/>
      <w:b/>
      <w:bCs/>
      <w:kern w:val="0"/>
      <w:sz w:val="27"/>
      <w:szCs w:val="27"/>
    </w:rPr>
  </w:style>
  <w:style w:type="paragraph" w:customStyle="1" w:styleId="10">
    <w:name w:val="cjk"/>
    <w:basedOn w:val="1"/>
    <w:uiPriority w:val="0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character" w:customStyle="1" w:styleId="11">
    <w:name w:val="页眉 字符"/>
    <w:basedOn w:val="7"/>
    <w:link w:val="5"/>
    <w:uiPriority w:val="99"/>
    <w:rPr>
      <w:sz w:val="18"/>
      <w:szCs w:val="18"/>
    </w:rPr>
  </w:style>
  <w:style w:type="character" w:customStyle="1" w:styleId="12">
    <w:name w:val="页脚 字符"/>
    <w:basedOn w:val="7"/>
    <w:link w:val="4"/>
    <w:uiPriority w:val="99"/>
    <w:rPr>
      <w:sz w:val="18"/>
      <w:szCs w:val="18"/>
    </w:rPr>
  </w:style>
  <w:style w:type="character" w:customStyle="1" w:styleId="13">
    <w:name w:val="标题 2 字符"/>
    <w:basedOn w:val="7"/>
    <w:link w:val="2"/>
    <w:uiPriority w:val="9"/>
    <w:rPr>
      <w:rFonts w:asciiTheme="majorHAnsi" w:hAnsiTheme="majorHAnsi" w:eastAsiaTheme="majorEastAsia" w:cstheme="majorBidi"/>
      <w:b/>
      <w:bCs/>
      <w:sz w:val="32"/>
      <w:szCs w:val="32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71</Words>
  <Characters>409</Characters>
  <Lines>3</Lines>
  <Paragraphs>1</Paragraphs>
  <TotalTime>168</TotalTime>
  <ScaleCrop>false</ScaleCrop>
  <LinksUpToDate>false</LinksUpToDate>
  <CharactersWithSpaces>479</CharactersWithSpaces>
  <Application>WPS Office_12.1.0.15990_F1E327BC-269C-435d-A152-05C5408002CA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2021-12-08T09:23:00Z</dcterms:created>
  <dc:creator>Administrator</dc:creator>
  <cp:lastModifiedBy>Administrator</cp:lastModifiedBy>
  <dcterms:modified xsi:type="dcterms:W3CDTF">2023-12-01T01:32:16Z</dcterms:modified>
  <cp:revision>9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2052-12.1.0.15990</vt:lpwstr>
  </property>
  <property fmtid="{D5CDD505-2E9C-101B-9397-08002B2CF9AE}" pid="3" name="ICV">
    <vt:lpwstr>1DBD3A58E1454EF19B0AD561D42FC965_12</vt:lpwstr>
  </property>
</Properties>
</file>